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46F" w:rsidRDefault="004A646F" w:rsidP="004A64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CC9">
        <w:rPr>
          <w:rFonts w:ascii="Times New Roman" w:hAnsi="Times New Roman" w:cs="Times New Roman"/>
          <w:b/>
          <w:bCs/>
          <w:sz w:val="24"/>
          <w:szCs w:val="24"/>
        </w:rPr>
        <w:t>Вопросы для зачёта по дисциплине «Государственно-частное партнерство»</w:t>
      </w:r>
    </w:p>
    <w:p w:rsidR="00866CA5" w:rsidRPr="00866CA5" w:rsidRDefault="00866CA5" w:rsidP="00866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6C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вопросов для подготовки к зачёту</w:t>
      </w:r>
    </w:p>
    <w:p w:rsidR="00866CA5" w:rsidRPr="00866CA5" w:rsidRDefault="00866CA5" w:rsidP="00866C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Специфика ГЧП как формы взаимодействия государства и бизнеса?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CA5">
        <w:rPr>
          <w:rFonts w:ascii="Times New Roman" w:hAnsi="Times New Roman" w:cs="Times New Roman"/>
          <w:bCs/>
          <w:sz w:val="28"/>
          <w:szCs w:val="28"/>
        </w:rPr>
        <w:t>Оценить  институциональную</w:t>
      </w:r>
      <w:proofErr w:type="gramEnd"/>
      <w:r w:rsidRPr="00866CA5">
        <w:rPr>
          <w:rFonts w:ascii="Times New Roman" w:hAnsi="Times New Roman" w:cs="Times New Roman"/>
          <w:bCs/>
          <w:sz w:val="28"/>
          <w:szCs w:val="28"/>
        </w:rPr>
        <w:t xml:space="preserve"> среду развития  ГЧП в РФ.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bCs/>
          <w:sz w:val="28"/>
          <w:szCs w:val="28"/>
        </w:rPr>
        <w:t>Финансовые инструменты ГЧП применяются в России.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eastAsia="TimesNewRomanPSMT" w:hAnsi="Times New Roman" w:cs="Times New Roman"/>
          <w:sz w:val="28"/>
          <w:szCs w:val="28"/>
        </w:rPr>
        <w:t>Перспективы развития в РФ такой формы ГЧП, как контракты жизненного цикла (КЖЦ).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роль институтов развития в стимулировании инвестиционных процессов в РФ.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Рассмотреть принципы и механизмы финансирования проектов через Инвестиционный фонд Российской Федерации.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Критерии отбора проекты, финансируемых за счет денежных средств Инвестиционного фонда Российской Федерации.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Роль концессий в развитии экономики Российской Федерации, как формы ГЧП.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Крупнейшие проекты </w:t>
      </w:r>
      <w:proofErr w:type="gramStart"/>
      <w:r w:rsidRPr="00866CA5">
        <w:rPr>
          <w:rFonts w:ascii="Times New Roman" w:hAnsi="Times New Roman" w:cs="Times New Roman"/>
          <w:sz w:val="28"/>
          <w:szCs w:val="28"/>
        </w:rPr>
        <w:t>реализуемые  на</w:t>
      </w:r>
      <w:proofErr w:type="gramEnd"/>
      <w:r w:rsidRPr="00866CA5">
        <w:rPr>
          <w:rFonts w:ascii="Times New Roman" w:hAnsi="Times New Roman" w:cs="Times New Roman"/>
          <w:sz w:val="28"/>
          <w:szCs w:val="28"/>
        </w:rPr>
        <w:t xml:space="preserve"> основе концессии в России.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Противоречивость концессионных отношений.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Проблемы в процессе управлению акционерным и долевым государственным (муниципальным) имуществом при реализации ГЧП-проектов.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Результаты использования государственно-частного партнерства в региональном и местном развитии.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Процесс размещения госзаказа в </w:t>
      </w:r>
      <w:proofErr w:type="gramStart"/>
      <w:r w:rsidRPr="00866CA5">
        <w:rPr>
          <w:rFonts w:ascii="Times New Roman" w:hAnsi="Times New Roman" w:cs="Times New Roman"/>
          <w:sz w:val="28"/>
          <w:szCs w:val="28"/>
        </w:rPr>
        <w:t>рамках  ГЧП</w:t>
      </w:r>
      <w:proofErr w:type="gramEnd"/>
      <w:r w:rsidRPr="00866CA5">
        <w:rPr>
          <w:rFonts w:ascii="Times New Roman" w:hAnsi="Times New Roman" w:cs="Times New Roman"/>
          <w:sz w:val="28"/>
          <w:szCs w:val="28"/>
        </w:rPr>
        <w:t>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Основные принципы размещения госзаказа.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Сравнить опыт организации государственных закупок зарубежных стран (США, Германия, Великобритания и др.), международных организаций (Европейского союза, ООН, ВТО), международных финансовых институтов (Всемирного банка, ЕБРР).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Выяснить нормативно-правовую основу размещения государственных заказов </w:t>
      </w:r>
      <w:proofErr w:type="gramStart"/>
      <w:r w:rsidRPr="00866CA5">
        <w:rPr>
          <w:rFonts w:ascii="Times New Roman" w:hAnsi="Times New Roman" w:cs="Times New Roman"/>
          <w:sz w:val="28"/>
          <w:szCs w:val="28"/>
        </w:rPr>
        <w:t>в  РФ</w:t>
      </w:r>
      <w:proofErr w:type="gramEnd"/>
      <w:r w:rsidRPr="00866CA5">
        <w:rPr>
          <w:rFonts w:ascii="Times New Roman" w:hAnsi="Times New Roman" w:cs="Times New Roman"/>
          <w:sz w:val="28"/>
          <w:szCs w:val="28"/>
        </w:rPr>
        <w:t>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Регламенты размещения </w:t>
      </w:r>
      <w:proofErr w:type="gramStart"/>
      <w:r w:rsidRPr="00866CA5">
        <w:rPr>
          <w:rFonts w:ascii="Times New Roman" w:hAnsi="Times New Roman" w:cs="Times New Roman"/>
          <w:sz w:val="28"/>
          <w:szCs w:val="28"/>
        </w:rPr>
        <w:t>заказав  рамках</w:t>
      </w:r>
      <w:proofErr w:type="gramEnd"/>
      <w:r w:rsidRPr="00866CA5">
        <w:rPr>
          <w:rFonts w:ascii="Times New Roman" w:hAnsi="Times New Roman" w:cs="Times New Roman"/>
          <w:sz w:val="28"/>
          <w:szCs w:val="28"/>
        </w:rPr>
        <w:t xml:space="preserve">  ГЧП.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 Процесс организации проекта государственно-частного партнерства.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Охарактеризовать базовые модели государственно-частного партнёрства, используемые зарубежных странах.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bCs/>
          <w:sz w:val="28"/>
          <w:szCs w:val="28"/>
        </w:rPr>
        <w:t>Дать анализ нормативно-законодательной базы ГЧП в Ростовской области.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bCs/>
          <w:sz w:val="28"/>
          <w:szCs w:val="28"/>
        </w:rPr>
        <w:t xml:space="preserve"> Раскрыть </w:t>
      </w:r>
      <w:r w:rsidRPr="00866CA5">
        <w:rPr>
          <w:rFonts w:ascii="Times New Roman" w:eastAsia="TimesNewRomanPSMT" w:hAnsi="Times New Roman" w:cs="Times New Roman"/>
          <w:sz w:val="28"/>
          <w:szCs w:val="28"/>
        </w:rPr>
        <w:t>перспективы развития в РФ такой формы ГЧП, как контракты жизненного цикла (КЖЦ).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eastAsia="TimesNewRomanPSMT" w:hAnsi="Times New Roman" w:cs="Times New Roman"/>
          <w:sz w:val="28"/>
          <w:szCs w:val="28"/>
        </w:rPr>
        <w:t xml:space="preserve">Управление рисками при реализации </w:t>
      </w:r>
      <w:r w:rsidRPr="00866CA5">
        <w:rPr>
          <w:rFonts w:ascii="Times New Roman" w:hAnsi="Times New Roman" w:cs="Times New Roman"/>
          <w:bCs/>
          <w:sz w:val="28"/>
          <w:szCs w:val="28"/>
        </w:rPr>
        <w:t>ГЧП-проектов.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 Бизнес-модели государственно-частного партнерства в Российской Федерации на федеральном, региональном и местном уровнях.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CA5">
        <w:rPr>
          <w:rFonts w:ascii="Times New Roman" w:hAnsi="Times New Roman" w:cs="Times New Roman"/>
          <w:bCs/>
          <w:sz w:val="28"/>
          <w:szCs w:val="28"/>
        </w:rPr>
        <w:t>Проанализировать  нормативно</w:t>
      </w:r>
      <w:proofErr w:type="gramEnd"/>
      <w:r w:rsidRPr="00866CA5">
        <w:rPr>
          <w:rFonts w:ascii="Times New Roman" w:hAnsi="Times New Roman" w:cs="Times New Roman"/>
          <w:bCs/>
          <w:sz w:val="28"/>
          <w:szCs w:val="28"/>
        </w:rPr>
        <w:t xml:space="preserve">-законодательной базу в РФ такой формы ГЧП,  как </w:t>
      </w:r>
      <w:r w:rsidRPr="00866CA5">
        <w:rPr>
          <w:rFonts w:ascii="Times New Roman" w:eastAsia="TimesNewRomanPSMT" w:hAnsi="Times New Roman" w:cs="Times New Roman"/>
          <w:sz w:val="28"/>
          <w:szCs w:val="28"/>
        </w:rPr>
        <w:t>соглашение о разделе продукции.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Дать анализ перспективам использования форм ГЧП в сфере транспортной инфраструктуры, жилищно-коммунального хозяйства России.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lastRenderedPageBreak/>
        <w:t>Продемонстрировать международный опыт взаимодействия государства и частного бизнеса.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Раскрыть сферы взаимодействия государства и частного бизнеса, </w:t>
      </w:r>
      <w:proofErr w:type="gramStart"/>
      <w:r w:rsidRPr="00866CA5">
        <w:rPr>
          <w:rFonts w:ascii="Times New Roman" w:hAnsi="Times New Roman" w:cs="Times New Roman"/>
          <w:sz w:val="28"/>
          <w:szCs w:val="28"/>
        </w:rPr>
        <w:t>охарактеризовать  участников</w:t>
      </w:r>
      <w:proofErr w:type="gramEnd"/>
      <w:r w:rsidRPr="00866CA5">
        <w:rPr>
          <w:rFonts w:ascii="Times New Roman" w:hAnsi="Times New Roman" w:cs="Times New Roman"/>
          <w:sz w:val="28"/>
          <w:szCs w:val="28"/>
        </w:rPr>
        <w:t xml:space="preserve"> государственно-частного партнерства. 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Раскрыть законодательное обеспечение взаимодействия государства и частного бизнеса в форме ГЧП в России.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Раскрыть информационно-аналитическое обеспечение государственно-частного партнерства в РФ.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Раскрыть государственно-частное партнерство как форму проектного финансирования. 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Показать на примерах опыт реализации концессионных соглашений в РФ.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Раскрыть сущность система соглашений о разделе продукции. 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Выяснить сущность государственного контракта в ГЧП, отличие </w:t>
      </w:r>
      <w:proofErr w:type="gramStart"/>
      <w:r w:rsidRPr="00866CA5">
        <w:rPr>
          <w:rFonts w:ascii="Times New Roman" w:hAnsi="Times New Roman" w:cs="Times New Roman"/>
          <w:sz w:val="28"/>
          <w:szCs w:val="28"/>
        </w:rPr>
        <w:t>от  государственного</w:t>
      </w:r>
      <w:proofErr w:type="gramEnd"/>
      <w:r w:rsidRPr="00866CA5">
        <w:rPr>
          <w:rFonts w:ascii="Times New Roman" w:hAnsi="Times New Roman" w:cs="Times New Roman"/>
          <w:sz w:val="28"/>
          <w:szCs w:val="28"/>
        </w:rPr>
        <w:t xml:space="preserve"> заказа.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Выяснить сущность и </w:t>
      </w:r>
      <w:proofErr w:type="gramStart"/>
      <w:r w:rsidRPr="00866CA5">
        <w:rPr>
          <w:rFonts w:ascii="Times New Roman" w:hAnsi="Times New Roman" w:cs="Times New Roman"/>
          <w:sz w:val="28"/>
          <w:szCs w:val="28"/>
        </w:rPr>
        <w:t>направления  налоговой</w:t>
      </w:r>
      <w:proofErr w:type="gramEnd"/>
      <w:r w:rsidRPr="00866CA5">
        <w:rPr>
          <w:rFonts w:ascii="Times New Roman" w:hAnsi="Times New Roman" w:cs="Times New Roman"/>
          <w:sz w:val="28"/>
          <w:szCs w:val="28"/>
        </w:rPr>
        <w:t xml:space="preserve"> и бюджетной  поддержки предпринимательства в ГЧП на федеральном и региональном уровнях. 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Раскрыть структуру государственных и муниципальных контрактов в рамках ГЧП.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Выяснить источники финансирования ГЧП-проектов.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Раскрыть методы распределения рисков при реализации ГЧП-проектов.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Раскрыть специфику ГЧП-проектов в сфере дорожного строительства.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 Раскрыть специфику ГЧП-проектов в сфере здравоохранения.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Раскрыть специфику ГЧП-проектов в сфере ЖКХ.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 xml:space="preserve">Выяснить возможности консолидации ресурсов бизнеса и государства по решению совместных задач развития региона и отрасли. </w:t>
      </w:r>
    </w:p>
    <w:p w:rsidR="00866CA5" w:rsidRPr="00866CA5" w:rsidRDefault="00866CA5" w:rsidP="00866CA5">
      <w:pPr>
        <w:numPr>
          <w:ilvl w:val="0"/>
          <w:numId w:val="1"/>
        </w:numPr>
        <w:tabs>
          <w:tab w:val="left" w:pos="459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66CA5">
        <w:rPr>
          <w:rFonts w:ascii="Times New Roman" w:hAnsi="Times New Roman" w:cs="Times New Roman"/>
          <w:sz w:val="28"/>
          <w:szCs w:val="28"/>
        </w:rPr>
        <w:t>Раскрыть пути повышения эффективности использования бюджетных средств для решения общественных задач за счет средств бизнеса под гарантии государства.</w:t>
      </w:r>
    </w:p>
    <w:p w:rsidR="00866CA5" w:rsidRPr="00866CA5" w:rsidRDefault="00866CA5" w:rsidP="0086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CA5" w:rsidRPr="00183CC9" w:rsidRDefault="00866CA5" w:rsidP="004A64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6F" w:rsidRPr="00183CC9" w:rsidRDefault="004A646F" w:rsidP="004A64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3CC9" w:rsidRPr="00183CC9" w:rsidRDefault="00183CC9" w:rsidP="00183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83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практических зачётных заданий </w:t>
      </w:r>
    </w:p>
    <w:p w:rsidR="00183CC9" w:rsidRPr="00183CC9" w:rsidRDefault="00183CC9" w:rsidP="00183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3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дисциплине «Государственно-частное партнёрство» </w:t>
      </w:r>
    </w:p>
    <w:p w:rsidR="00183CC9" w:rsidRPr="00183CC9" w:rsidRDefault="00183CC9" w:rsidP="00183CC9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1. </w:t>
      </w:r>
      <w:r w:rsidRPr="0018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Выяснить факторы успеха, заложенные в механизмах реализации ГЧП, способные обеспечить единство интересов правительства, бизнеса и общества. </w:t>
      </w: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Задание 2. </w:t>
      </w:r>
      <w:r w:rsidRPr="00183CC9">
        <w:rPr>
          <w:rFonts w:ascii="Times New Roman" w:eastAsiaTheme="minorHAnsi" w:hAnsi="Times New Roman" w:cs="Times New Roman"/>
          <w:sz w:val="24"/>
          <w:szCs w:val="24"/>
        </w:rPr>
        <w:t>Доказать выгодность для государства применения форм ГЧП, используя теорию государственного регулирования.</w:t>
      </w: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Задание 3. </w:t>
      </w:r>
      <w:r w:rsidRPr="00183CC9">
        <w:rPr>
          <w:rFonts w:ascii="Times New Roman" w:eastAsiaTheme="minorHAnsi" w:hAnsi="Times New Roman" w:cs="Times New Roman"/>
          <w:sz w:val="24"/>
          <w:szCs w:val="24"/>
        </w:rPr>
        <w:t xml:space="preserve">Охарактеризовать институциональные и финансовые инструменты ГЧП. </w:t>
      </w:r>
      <w:r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Задание 4. </w:t>
      </w:r>
      <w:r w:rsidRPr="00183CC9">
        <w:rPr>
          <w:rFonts w:ascii="Times New Roman" w:eastAsiaTheme="minorHAnsi" w:hAnsi="Times New Roman" w:cs="Times New Roman"/>
          <w:sz w:val="24"/>
          <w:szCs w:val="24"/>
        </w:rPr>
        <w:t>Почему в ГЧП, несмотря на использование принципа равенства сторон, роль государства всё равно более значительна? Ответ подтвердить конкретными фактами отечественной практики.</w:t>
      </w: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Задание 5. </w:t>
      </w:r>
      <w:r w:rsidRPr="00183CC9">
        <w:rPr>
          <w:rFonts w:ascii="Times New Roman" w:eastAsiaTheme="minorHAnsi" w:hAnsi="Times New Roman" w:cs="Times New Roman"/>
          <w:sz w:val="24"/>
          <w:szCs w:val="24"/>
        </w:rPr>
        <w:t>Дать определения организационным моделям ГЧП и моделям финансирования и кооперации</w:t>
      </w:r>
      <w:r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</w:p>
    <w:p w:rsidR="00183CC9" w:rsidRPr="00183CC9" w:rsidRDefault="00183CC9" w:rsidP="00183C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3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6. </w:t>
      </w:r>
      <w:r w:rsidRPr="0018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Сравнить такие формы ГЧП, используемые в отечественной </w:t>
      </w:r>
      <w:proofErr w:type="gramStart"/>
      <w:r w:rsidRPr="00183C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практике,  как</w:t>
      </w:r>
      <w:proofErr w:type="gramEnd"/>
      <w:r w:rsidRPr="00183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аренда государственного имущества и  концессионные соглашения. </w:t>
      </w:r>
    </w:p>
    <w:p w:rsidR="00183CC9" w:rsidRPr="00183CC9" w:rsidRDefault="009F5F08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Задание 7</w:t>
      </w:r>
      <w:r w:rsidR="00183CC9"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Охарактеризовать </w:t>
      </w:r>
      <w:r w:rsidR="00183CC9" w:rsidRPr="00183CC9">
        <w:rPr>
          <w:rFonts w:ascii="Times New Roman" w:eastAsia="TimesNewRomanPSMT" w:hAnsi="Times New Roman" w:cs="Times New Roman"/>
          <w:sz w:val="24"/>
          <w:szCs w:val="24"/>
        </w:rPr>
        <w:t>контракты (на реализацию чего-либо), как формы ГЧП, при реализации проектов транспортной инфраструктуры в РФ.</w:t>
      </w:r>
    </w:p>
    <w:p w:rsidR="00183CC9" w:rsidRPr="00183CC9" w:rsidRDefault="009F5F08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lastRenderedPageBreak/>
        <w:t>Задание 8</w:t>
      </w:r>
      <w:r w:rsidR="00183CC9"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Охарактеризовать состав и функции участников крупных инвестиционных проектов на федеральном (региональном) </w:t>
      </w:r>
      <w:proofErr w:type="gramStart"/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>уровне  в</w:t>
      </w:r>
      <w:proofErr w:type="gramEnd"/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 РФ. Ответ изобразить в виде схемы.</w:t>
      </w:r>
    </w:p>
    <w:p w:rsidR="00183CC9" w:rsidRPr="00183CC9" w:rsidRDefault="009F5F08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Задание 9</w:t>
      </w:r>
      <w:r w:rsidR="00183CC9"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>Сравни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ть варианты государственного и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корпоративного финансирования инвестиционных проектов </w:t>
      </w:r>
      <w:r w:rsidR="00183CC9" w:rsidRPr="00183CC9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в рамках государственно-частного партнёрства.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>Ответ изобразить в виде соответствующих схем взаимодействия участников.</w:t>
      </w:r>
    </w:p>
    <w:p w:rsidR="00183CC9" w:rsidRPr="00183CC9" w:rsidRDefault="009F5F08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Задание 10</w:t>
      </w:r>
      <w:r w:rsidR="00183CC9"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Выяснить, как распределяются риски в условиях </w:t>
      </w:r>
      <w:r w:rsidR="00183CC9" w:rsidRPr="00183CC9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долгового и долевого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финансирования </w:t>
      </w:r>
      <w:r w:rsidR="00183CC9" w:rsidRPr="00183CC9">
        <w:rPr>
          <w:rFonts w:ascii="Times New Roman" w:eastAsiaTheme="minorHAnsi" w:hAnsi="Times New Roman" w:cs="Times New Roman"/>
          <w:color w:val="000000"/>
          <w:sz w:val="24"/>
          <w:szCs w:val="24"/>
        </w:rPr>
        <w:t>в рамках ГЧП.</w:t>
      </w:r>
    </w:p>
    <w:p w:rsidR="00183CC9" w:rsidRPr="00183CC9" w:rsidRDefault="009F5F08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Задание 11</w:t>
      </w:r>
      <w:r w:rsidR="00183CC9"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HAnsi" w:hAnsi="Times New Roman" w:cs="Times New Roman"/>
          <w:sz w:val="24"/>
          <w:szCs w:val="24"/>
        </w:rPr>
        <w:t>Представить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 процедуру отбора инвестиционного проекта, который получит финансирование из Инвестиционного фонда РФ.</w:t>
      </w:r>
    </w:p>
    <w:p w:rsidR="00183CC9" w:rsidRPr="00183CC9" w:rsidRDefault="009F5F08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Задание 12</w:t>
      </w:r>
      <w:r w:rsidR="00183CC9"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>Показать схему управления управленческим рисками при разработке и реализации проектов-ГЧП.</w:t>
      </w:r>
    </w:p>
    <w:p w:rsidR="00183CC9" w:rsidRPr="00183CC9" w:rsidRDefault="009F5F08" w:rsidP="00183CC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Задание 13</w:t>
      </w:r>
      <w:r w:rsidR="00183CC9"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Оценить необходимость создания специализированной проектной компании (СПК), </w:t>
      </w:r>
      <w:proofErr w:type="gramStart"/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>аккумулирующей  финансовые</w:t>
      </w:r>
      <w:proofErr w:type="gramEnd"/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 xml:space="preserve"> ресурсы для реализации крупных ГЧП-проектов.</w:t>
      </w: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Задание 18. </w:t>
      </w:r>
      <w:r w:rsidRPr="00183CC9">
        <w:rPr>
          <w:rFonts w:ascii="Times New Roman" w:eastAsiaTheme="minorHAnsi" w:hAnsi="Times New Roman" w:cs="Times New Roman"/>
          <w:sz w:val="24"/>
          <w:szCs w:val="24"/>
        </w:rPr>
        <w:t>Определить форму ГЧП на основе данных:</w:t>
      </w:r>
    </w:p>
    <w:p w:rsidR="00183CC9" w:rsidRPr="00183CC9" w:rsidRDefault="00183CC9" w:rsidP="00183C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183CC9">
        <w:rPr>
          <w:rFonts w:ascii="Times New Roman" w:eastAsiaTheme="minorHAnsi" w:hAnsi="Times New Roman" w:cs="Times New Roman"/>
          <w:sz w:val="24"/>
          <w:szCs w:val="24"/>
        </w:rPr>
        <w:t>Инвестпроект</w:t>
      </w:r>
      <w:proofErr w:type="spellEnd"/>
      <w:r w:rsidRPr="00183CC9">
        <w:rPr>
          <w:rFonts w:ascii="Times New Roman" w:eastAsiaTheme="minorHAnsi" w:hAnsi="Times New Roman" w:cs="Times New Roman"/>
          <w:sz w:val="24"/>
          <w:szCs w:val="24"/>
        </w:rPr>
        <w:t xml:space="preserve"> - строительство нового платного моста через Волгу с подъездными путями.</w:t>
      </w:r>
    </w:p>
    <w:p w:rsidR="00183CC9" w:rsidRPr="00183CC9" w:rsidRDefault="00183CC9" w:rsidP="00183C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Стоимость проекта – 70 млрд. рублей (сам мост – 40 млрд.)</w:t>
      </w:r>
    </w:p>
    <w:p w:rsidR="00183CC9" w:rsidRPr="00183CC9" w:rsidRDefault="00183CC9" w:rsidP="00183C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Ширина моста – 4 полосы.</w:t>
      </w:r>
    </w:p>
    <w:p w:rsidR="00183CC9" w:rsidRPr="00183CC9" w:rsidRDefault="00183CC9" w:rsidP="00183C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Срок соглашения – 30 лет (строительство – 5 лет, эксплуатация – 25 лет).</w:t>
      </w: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Предложить механизм компенсации государством выпадающих доходов Инвестора в случае снижения трафика.</w:t>
      </w:r>
    </w:p>
    <w:p w:rsidR="00183CC9" w:rsidRPr="00183CC9" w:rsidRDefault="009F5F08" w:rsidP="00183CC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Задание 14</w:t>
      </w:r>
      <w:r w:rsidR="00183CC9" w:rsidRPr="00183CC9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183CC9" w:rsidRPr="00183CC9">
        <w:rPr>
          <w:rFonts w:ascii="Times New Roman" w:eastAsiaTheme="minorHAnsi" w:hAnsi="Times New Roman" w:cs="Times New Roman"/>
          <w:sz w:val="24"/>
          <w:szCs w:val="24"/>
        </w:rPr>
        <w:t>Выяснить причины отсутствия заинтересованности бизнеса к проекту «Северный тоннель» (Ростов-на-Дону) на основе данных:</w:t>
      </w:r>
    </w:p>
    <w:p w:rsidR="00183CC9" w:rsidRPr="00183CC9" w:rsidRDefault="00183CC9" w:rsidP="00183C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 xml:space="preserve">Планируемый к строительству платный автомобильный тоннель, соединяющий центр города и Северный жилой массив. </w:t>
      </w:r>
    </w:p>
    <w:p w:rsidR="00183CC9" w:rsidRPr="00183CC9" w:rsidRDefault="00183CC9" w:rsidP="00183C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Ориентировочная длина – 3 км (1-я очередь).</w:t>
      </w:r>
    </w:p>
    <w:p w:rsidR="00183CC9" w:rsidRPr="00183CC9" w:rsidRDefault="00183CC9" w:rsidP="00183C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Ширина тоннеля – 4 полосы.</w:t>
      </w:r>
    </w:p>
    <w:p w:rsidR="00183CC9" w:rsidRPr="00183CC9" w:rsidRDefault="00183CC9" w:rsidP="00183C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Пропускная способность – 60 000 автомобилей в сутки.</w:t>
      </w:r>
    </w:p>
    <w:p w:rsidR="00183CC9" w:rsidRPr="00183CC9" w:rsidRDefault="00183CC9" w:rsidP="00183C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Стоимость проекта – 12 млрд. рублей.</w:t>
      </w:r>
    </w:p>
    <w:p w:rsidR="00183CC9" w:rsidRPr="00183CC9" w:rsidRDefault="00183CC9" w:rsidP="00183C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Форма ГЧП – «концессия».</w:t>
      </w:r>
    </w:p>
    <w:p w:rsidR="00183CC9" w:rsidRPr="00183CC9" w:rsidRDefault="00183CC9" w:rsidP="00183C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 xml:space="preserve">Срок концессии – 30 лет (строительство - 5 лет, эксплуатация - 25 </w:t>
      </w:r>
      <w:proofErr w:type="gramStart"/>
      <w:r w:rsidRPr="00183CC9">
        <w:rPr>
          <w:rFonts w:ascii="Times New Roman" w:eastAsiaTheme="minorHAnsi" w:hAnsi="Times New Roman" w:cs="Times New Roman"/>
          <w:sz w:val="24"/>
          <w:szCs w:val="24"/>
        </w:rPr>
        <w:t>лет )</w:t>
      </w:r>
      <w:proofErr w:type="gramEnd"/>
      <w:r w:rsidRPr="00183CC9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sz w:val="24"/>
          <w:szCs w:val="24"/>
        </w:rPr>
        <w:t>Какие формы финансирования целесообразно было бы использовать? Что собой должна была бы представлять структура капитала в данном проекте?</w:t>
      </w:r>
    </w:p>
    <w:p w:rsidR="00183CC9" w:rsidRPr="00183CC9" w:rsidRDefault="00183CC9" w:rsidP="00183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183CC9">
        <w:rPr>
          <w:rFonts w:ascii="Times New Roman" w:eastAsiaTheme="minorHAnsi" w:hAnsi="Times New Roman" w:cs="Times New Roman"/>
          <w:color w:val="000000"/>
          <w:sz w:val="24"/>
          <w:szCs w:val="24"/>
        </w:rPr>
        <w:t>Пример комплекта вопросов на зачете</w:t>
      </w:r>
      <w:r w:rsidRPr="00183CC9">
        <w:rPr>
          <w:rFonts w:asciiTheme="minorHAnsi" w:eastAsiaTheme="minorHAnsi" w:hAnsiTheme="minorHAnsi" w:cstheme="minorBidi"/>
          <w:color w:val="000000"/>
          <w:sz w:val="24"/>
          <w:szCs w:val="24"/>
        </w:rPr>
        <w:t>:</w:t>
      </w:r>
    </w:p>
    <w:p w:rsidR="00183CC9" w:rsidRPr="00183CC9" w:rsidRDefault="00183CC9" w:rsidP="00183CC9">
      <w:pPr>
        <w:numPr>
          <w:ilvl w:val="0"/>
          <w:numId w:val="4"/>
        </w:numPr>
        <w:spacing w:after="0" w:line="240" w:lineRule="auto"/>
        <w:rPr>
          <w:rFonts w:eastAsiaTheme="minorEastAsia"/>
          <w:sz w:val="24"/>
          <w:szCs w:val="24"/>
        </w:rPr>
      </w:pPr>
      <w:r w:rsidRPr="00183CC9">
        <w:rPr>
          <w:rFonts w:ascii="Times New Roman" w:eastAsiaTheme="minorEastAsia" w:hAnsi="Times New Roman" w:cs="Times New Roman"/>
          <w:color w:val="000000"/>
          <w:sz w:val="24"/>
          <w:szCs w:val="24"/>
        </w:rPr>
        <w:t>Отличие ПФ от бюджетных и традиционных кредитных схем финансирования.</w:t>
      </w:r>
    </w:p>
    <w:p w:rsidR="00183CC9" w:rsidRPr="00183CC9" w:rsidRDefault="00183CC9" w:rsidP="00183CC9">
      <w:pPr>
        <w:numPr>
          <w:ilvl w:val="0"/>
          <w:numId w:val="4"/>
        </w:numPr>
        <w:tabs>
          <w:tab w:val="left" w:pos="4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CC9">
        <w:rPr>
          <w:rFonts w:ascii="Times New Roman" w:eastAsiaTheme="minorEastAsia" w:hAnsi="Times New Roman" w:cs="Times New Roman"/>
          <w:color w:val="000000"/>
          <w:sz w:val="24"/>
          <w:szCs w:val="24"/>
        </w:rPr>
        <w:t>Финансовые инструменты (участие в капитале, займы). Гарантии.</w:t>
      </w:r>
    </w:p>
    <w:p w:rsidR="00183CC9" w:rsidRPr="00183CC9" w:rsidRDefault="00183CC9" w:rsidP="00183C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CC9">
        <w:rPr>
          <w:rFonts w:ascii="Times New Roman" w:eastAsia="Times New Roman" w:hAnsi="Times New Roman" w:cs="Times New Roman"/>
          <w:sz w:val="24"/>
          <w:szCs w:val="24"/>
        </w:rPr>
        <w:t xml:space="preserve">Выяснить, как распределяются риски в условиях </w:t>
      </w:r>
      <w:r w:rsidRPr="00183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долгового и долевого </w:t>
      </w:r>
      <w:r w:rsidRPr="00183CC9"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финансирования </w:t>
      </w:r>
      <w:r w:rsidRPr="00183CC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ГЧП.</w:t>
      </w:r>
    </w:p>
    <w:p w:rsidR="00183CC9" w:rsidRPr="00183CC9" w:rsidRDefault="00183CC9" w:rsidP="00183CC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3CC9" w:rsidRPr="00183CC9" w:rsidRDefault="00183CC9" w:rsidP="00183C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3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Критерий оценки:</w:t>
      </w:r>
    </w:p>
    <w:p w:rsidR="00183CC9" w:rsidRPr="00183CC9" w:rsidRDefault="00183CC9" w:rsidP="00183C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3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обучающийся может получить максимальное количество баллов: за первый вопрос – 30 баллов, за второй вопрос – 30 баллов, за третий вопрос – 40 баллов (итого максимальное количество баллов за зачет – 100 баллов).</w:t>
      </w:r>
    </w:p>
    <w:p w:rsidR="00183CC9" w:rsidRPr="00183CC9" w:rsidRDefault="00183CC9" w:rsidP="00183C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3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итогу ответа обучающемуся выставляется оценка «зачтено» или «не зачтено».</w:t>
      </w:r>
    </w:p>
    <w:p w:rsidR="004A646F" w:rsidRPr="00183CC9" w:rsidRDefault="004A646F" w:rsidP="004A646F">
      <w:pPr>
        <w:rPr>
          <w:sz w:val="24"/>
          <w:szCs w:val="24"/>
        </w:rPr>
      </w:pPr>
    </w:p>
    <w:p w:rsidR="00F36B9E" w:rsidRPr="00183CC9" w:rsidRDefault="00F36B9E">
      <w:pPr>
        <w:rPr>
          <w:sz w:val="24"/>
          <w:szCs w:val="24"/>
        </w:rPr>
      </w:pPr>
    </w:p>
    <w:sectPr w:rsidR="00F36B9E" w:rsidRPr="00183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B7348"/>
    <w:multiLevelType w:val="hybridMultilevel"/>
    <w:tmpl w:val="DF846460"/>
    <w:lvl w:ilvl="0" w:tplc="12B62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38D5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A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0E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DC3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80A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5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6C0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541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1844FCD"/>
    <w:multiLevelType w:val="hybridMultilevel"/>
    <w:tmpl w:val="64044482"/>
    <w:lvl w:ilvl="0" w:tplc="92B6F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922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484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26D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41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F8E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1C8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E9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82B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6E67AAA"/>
    <w:multiLevelType w:val="hybridMultilevel"/>
    <w:tmpl w:val="2FA29F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2063114"/>
    <w:multiLevelType w:val="hybridMultilevel"/>
    <w:tmpl w:val="C9AC7BE2"/>
    <w:lvl w:ilvl="0" w:tplc="DA7439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6F"/>
    <w:rsid w:val="00183CC9"/>
    <w:rsid w:val="002F684A"/>
    <w:rsid w:val="004A646F"/>
    <w:rsid w:val="00866CA5"/>
    <w:rsid w:val="009F5F08"/>
    <w:rsid w:val="00F3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D82AD"/>
  <w15:chartTrackingRefBased/>
  <w15:docId w15:val="{5CE98F88-3AE9-4721-9ADD-4DBA82AD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46F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46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HP</cp:lastModifiedBy>
  <cp:revision>4</cp:revision>
  <dcterms:created xsi:type="dcterms:W3CDTF">2018-08-28T15:08:00Z</dcterms:created>
  <dcterms:modified xsi:type="dcterms:W3CDTF">2021-08-27T10:25:00Z</dcterms:modified>
</cp:coreProperties>
</file>